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347AA" w14:textId="77777777" w:rsidR="003262E3" w:rsidRPr="003262E3" w:rsidRDefault="003262E3" w:rsidP="003262E3">
      <w:pPr>
        <w:widowControl w:val="0"/>
        <w:jc w:val="right"/>
        <w:rPr>
          <w:rFonts w:ascii="Aptos" w:hAnsi="Aptos" w:cs="Arial"/>
          <w:b/>
          <w:bCs/>
          <w:color w:val="auto"/>
          <w:sz w:val="28"/>
          <w:szCs w:val="28"/>
        </w:rPr>
      </w:pPr>
      <w:r w:rsidRPr="003262E3">
        <w:rPr>
          <w:rFonts w:ascii="Aptos" w:hAnsi="Aptos" w:cs="Arial"/>
          <w:b/>
          <w:bCs/>
          <w:color w:val="auto"/>
          <w:sz w:val="28"/>
          <w:szCs w:val="28"/>
        </w:rPr>
        <w:t>AYLESTONE HEALTH CENTRE</w:t>
      </w:r>
    </w:p>
    <w:p w14:paraId="0CB13ED2" w14:textId="77777777" w:rsidR="003262E3" w:rsidRPr="002D5586" w:rsidRDefault="003262E3" w:rsidP="003262E3">
      <w:pPr>
        <w:widowControl w:val="0"/>
        <w:jc w:val="center"/>
        <w:rPr>
          <w:rFonts w:ascii="Calibri" w:hAnsi="Calibri" w:cs="Arial"/>
          <w:b/>
          <w:bCs/>
          <w:color w:val="1108BF"/>
          <w:sz w:val="32"/>
          <w:szCs w:val="32"/>
        </w:rPr>
      </w:pPr>
    </w:p>
    <w:p w14:paraId="273A8A91" w14:textId="77777777" w:rsidR="003262E3" w:rsidRDefault="003262E3" w:rsidP="003262E3">
      <w:pPr>
        <w:widowControl w:val="0"/>
        <w:jc w:val="center"/>
        <w:rPr>
          <w:rFonts w:ascii="Calibri" w:hAnsi="Calibri" w:cs="Arial"/>
          <w:b/>
          <w:bCs/>
          <w:sz w:val="28"/>
          <w:szCs w:val="28"/>
          <w:u w:val="single"/>
        </w:rPr>
      </w:pPr>
    </w:p>
    <w:p w14:paraId="06C3ADA6" w14:textId="30EA4A8B" w:rsidR="003262E3" w:rsidRPr="003262E3" w:rsidRDefault="003262E3" w:rsidP="003262E3">
      <w:pPr>
        <w:widowControl w:val="0"/>
        <w:jc w:val="center"/>
        <w:rPr>
          <w:rFonts w:ascii="Calibri" w:hAnsi="Calibri" w:cs="Arial"/>
          <w:b/>
          <w:bCs/>
          <w:sz w:val="28"/>
          <w:szCs w:val="28"/>
          <w:u w:val="single"/>
        </w:rPr>
      </w:pPr>
      <w:r w:rsidRPr="003262E3">
        <w:rPr>
          <w:rFonts w:ascii="Calibri" w:hAnsi="Calibri" w:cs="Arial"/>
          <w:b/>
          <w:bCs/>
          <w:sz w:val="28"/>
          <w:szCs w:val="28"/>
          <w:u w:val="single"/>
        </w:rPr>
        <w:t>Complaints Procedure</w:t>
      </w:r>
    </w:p>
    <w:p w14:paraId="1BE964FE" w14:textId="77777777" w:rsidR="003262E3" w:rsidRPr="002D5586" w:rsidRDefault="003262E3" w:rsidP="003262E3">
      <w:pPr>
        <w:widowControl w:val="0"/>
        <w:jc w:val="center"/>
        <w:rPr>
          <w:rFonts w:ascii="Calibri" w:hAnsi="Calibri" w:cs="Arial"/>
          <w:b/>
          <w:bCs/>
          <w:color w:val="1108BF"/>
          <w:sz w:val="24"/>
          <w:szCs w:val="24"/>
        </w:rPr>
      </w:pPr>
    </w:p>
    <w:p w14:paraId="4AEC5769" w14:textId="77777777" w:rsidR="003262E3" w:rsidRPr="003262E3" w:rsidRDefault="003262E3" w:rsidP="003262E3">
      <w:pPr>
        <w:widowControl w:val="0"/>
        <w:rPr>
          <w:rFonts w:ascii="Calibri" w:hAnsi="Calibri" w:cs="Calibri"/>
          <w:b/>
          <w:bCs/>
          <w:color w:val="auto"/>
          <w:sz w:val="24"/>
          <w:szCs w:val="24"/>
        </w:rPr>
      </w:pPr>
      <w:r w:rsidRPr="003262E3">
        <w:rPr>
          <w:rFonts w:ascii="Calibri" w:hAnsi="Calibri" w:cs="Calibri"/>
          <w:b/>
          <w:bCs/>
          <w:color w:val="auto"/>
          <w:sz w:val="24"/>
          <w:szCs w:val="24"/>
        </w:rPr>
        <w:t>Making a Complaint</w:t>
      </w:r>
    </w:p>
    <w:p w14:paraId="67E226B7" w14:textId="77777777" w:rsidR="003262E3" w:rsidRPr="003262E3" w:rsidRDefault="003262E3" w:rsidP="003262E3">
      <w:pPr>
        <w:widowControl w:val="0"/>
        <w:jc w:val="center"/>
        <w:rPr>
          <w:rFonts w:ascii="Calibri" w:hAnsi="Calibri" w:cs="Calibri"/>
          <w:b/>
          <w:bCs/>
          <w:color w:val="1108BF"/>
          <w:sz w:val="24"/>
          <w:szCs w:val="24"/>
        </w:rPr>
      </w:pPr>
    </w:p>
    <w:p w14:paraId="69F436EF" w14:textId="77777777"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Most problems can be sorted out quickly and easily with the person concerned, often at the time they arise, and this may be the approach you try first.</w:t>
      </w:r>
    </w:p>
    <w:p w14:paraId="58EC63B6" w14:textId="77777777" w:rsidR="003262E3" w:rsidRPr="003262E3" w:rsidRDefault="003262E3" w:rsidP="003262E3">
      <w:pPr>
        <w:widowControl w:val="0"/>
        <w:jc w:val="both"/>
        <w:rPr>
          <w:rFonts w:ascii="Calibri" w:hAnsi="Calibri" w:cs="Calibri"/>
          <w:sz w:val="24"/>
          <w:szCs w:val="24"/>
        </w:rPr>
      </w:pPr>
    </w:p>
    <w:p w14:paraId="7FBA24BD" w14:textId="77777777" w:rsidR="003262E3" w:rsidRPr="003262E3" w:rsidRDefault="003262E3" w:rsidP="003262E3">
      <w:pPr>
        <w:widowControl w:val="0"/>
        <w:rPr>
          <w:rFonts w:ascii="Calibri" w:hAnsi="Calibri" w:cs="Calibri"/>
          <w:sz w:val="24"/>
          <w:szCs w:val="24"/>
        </w:rPr>
      </w:pPr>
      <w:r w:rsidRPr="003262E3">
        <w:rPr>
          <w:rFonts w:ascii="Calibri" w:hAnsi="Calibri" w:cs="Calibri"/>
          <w:sz w:val="24"/>
          <w:szCs w:val="24"/>
        </w:rPr>
        <w:t xml:space="preserve">Where you are not able to resolve your complaint in this way and wish to make a formal complaint you should do so, preferably </w:t>
      </w:r>
      <w:r w:rsidRPr="003262E3">
        <w:rPr>
          <w:rFonts w:ascii="Calibri" w:hAnsi="Calibri" w:cs="Calibri"/>
          <w:b/>
          <w:bCs/>
          <w:sz w:val="24"/>
          <w:szCs w:val="24"/>
        </w:rPr>
        <w:t xml:space="preserve">in writing </w:t>
      </w:r>
      <w:r w:rsidRPr="003262E3">
        <w:rPr>
          <w:rFonts w:ascii="Calibri" w:hAnsi="Calibri" w:cs="Calibri"/>
          <w:sz w:val="24"/>
          <w:szCs w:val="24"/>
        </w:rPr>
        <w:t>as soon as possible after the event and ideally within a few days, giving as much detail as you can, as this helps us to establish what happened more easily. In any event, this should be:</w:t>
      </w:r>
    </w:p>
    <w:p w14:paraId="23206EE2" w14:textId="77777777" w:rsidR="003262E3" w:rsidRPr="003262E3" w:rsidRDefault="003262E3" w:rsidP="003262E3">
      <w:pPr>
        <w:widowControl w:val="0"/>
        <w:numPr>
          <w:ilvl w:val="0"/>
          <w:numId w:val="1"/>
        </w:numPr>
        <w:jc w:val="both"/>
        <w:rPr>
          <w:rFonts w:ascii="Calibri" w:hAnsi="Calibri" w:cs="Calibri"/>
          <w:sz w:val="24"/>
          <w:szCs w:val="24"/>
        </w:rPr>
      </w:pPr>
      <w:r w:rsidRPr="003262E3">
        <w:rPr>
          <w:rFonts w:ascii="Calibri" w:hAnsi="Calibri" w:cs="Calibri"/>
          <w:sz w:val="24"/>
          <w:szCs w:val="24"/>
        </w:rPr>
        <w:t xml:space="preserve">Within 12 months of the incident, </w:t>
      </w:r>
    </w:p>
    <w:p w14:paraId="2E4A9045" w14:textId="77777777" w:rsidR="003262E3" w:rsidRPr="003262E3" w:rsidRDefault="003262E3" w:rsidP="003262E3">
      <w:pPr>
        <w:widowControl w:val="0"/>
        <w:numPr>
          <w:ilvl w:val="0"/>
          <w:numId w:val="1"/>
        </w:numPr>
        <w:jc w:val="both"/>
        <w:rPr>
          <w:rFonts w:ascii="Calibri" w:hAnsi="Calibri" w:cs="Calibri"/>
          <w:sz w:val="24"/>
          <w:szCs w:val="24"/>
        </w:rPr>
      </w:pPr>
      <w:r w:rsidRPr="003262E3">
        <w:rPr>
          <w:rFonts w:ascii="Calibri" w:hAnsi="Calibri" w:cs="Calibri"/>
          <w:sz w:val="24"/>
          <w:szCs w:val="24"/>
        </w:rPr>
        <w:t>or within 12 months of you becoming aware of the matter</w:t>
      </w:r>
    </w:p>
    <w:p w14:paraId="7D8D7B6F" w14:textId="77777777" w:rsidR="003262E3" w:rsidRPr="003262E3" w:rsidRDefault="003262E3" w:rsidP="003262E3">
      <w:pPr>
        <w:widowControl w:val="0"/>
        <w:ind w:left="720"/>
        <w:jc w:val="both"/>
        <w:rPr>
          <w:rFonts w:ascii="Calibri" w:hAnsi="Calibri" w:cs="Calibri"/>
          <w:sz w:val="24"/>
          <w:szCs w:val="24"/>
        </w:rPr>
      </w:pPr>
    </w:p>
    <w:p w14:paraId="37C53F65" w14:textId="0D6A4A2D"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 xml:space="preserve">If you are a registered patient, you can complain about your own care. You are not normally able to complain about someone else’s treatment without their written authority. </w:t>
      </w:r>
    </w:p>
    <w:p w14:paraId="051E0134" w14:textId="77777777" w:rsidR="003262E3" w:rsidRPr="003262E3" w:rsidRDefault="003262E3" w:rsidP="003262E3">
      <w:pPr>
        <w:widowControl w:val="0"/>
        <w:jc w:val="both"/>
        <w:rPr>
          <w:rFonts w:ascii="Calibri" w:hAnsi="Calibri" w:cs="Calibri"/>
          <w:b/>
          <w:bCs/>
          <w:sz w:val="24"/>
          <w:szCs w:val="24"/>
        </w:rPr>
      </w:pPr>
    </w:p>
    <w:p w14:paraId="2D9F2B26" w14:textId="7ECFBEC8" w:rsidR="003262E3" w:rsidRPr="003262E3" w:rsidRDefault="003262E3" w:rsidP="003262E3">
      <w:pPr>
        <w:textAlignment w:val="baseline"/>
        <w:rPr>
          <w:rFonts w:ascii="Calibri" w:hAnsi="Calibri" w:cs="Calibri"/>
          <w:color w:val="auto"/>
          <w:kern w:val="0"/>
          <w:sz w:val="24"/>
          <w:szCs w:val="24"/>
        </w:rPr>
      </w:pPr>
      <w:r w:rsidRPr="003262E3">
        <w:rPr>
          <w:rFonts w:ascii="Calibri" w:hAnsi="Calibri" w:cs="Calibri"/>
          <w:color w:val="231F20"/>
          <w:sz w:val="24"/>
          <w:szCs w:val="24"/>
        </w:rPr>
        <w:t>From 1 July 2023 new changes have been introduced to the way members of the public make a complaint about primary care services.</w:t>
      </w:r>
    </w:p>
    <w:p w14:paraId="4E470BB3" w14:textId="77777777" w:rsidR="003262E3" w:rsidRPr="003262E3" w:rsidRDefault="003262E3" w:rsidP="003262E3">
      <w:pPr>
        <w:textAlignment w:val="baseline"/>
        <w:rPr>
          <w:rFonts w:ascii="Calibri" w:hAnsi="Calibri" w:cs="Calibri"/>
          <w:sz w:val="24"/>
          <w:szCs w:val="24"/>
        </w:rPr>
      </w:pPr>
      <w:r w:rsidRPr="003262E3">
        <w:rPr>
          <w:rFonts w:ascii="Calibri" w:hAnsi="Calibri" w:cs="Calibri"/>
          <w:color w:val="231F20"/>
          <w:sz w:val="24"/>
          <w:szCs w:val="24"/>
        </w:rPr>
        <w:t>  </w:t>
      </w:r>
    </w:p>
    <w:p w14:paraId="78B30494" w14:textId="3FEFF086" w:rsidR="003262E3" w:rsidRPr="003262E3" w:rsidRDefault="003262E3" w:rsidP="003262E3">
      <w:pPr>
        <w:textAlignment w:val="baseline"/>
        <w:rPr>
          <w:rFonts w:ascii="Calibri" w:hAnsi="Calibri" w:cs="Calibri"/>
          <w:sz w:val="24"/>
          <w:szCs w:val="24"/>
        </w:rPr>
      </w:pPr>
      <w:r w:rsidRPr="003262E3">
        <w:rPr>
          <w:rFonts w:ascii="Calibri" w:hAnsi="Calibri" w:cs="Calibri"/>
          <w:color w:val="231F20"/>
          <w:sz w:val="24"/>
          <w:szCs w:val="24"/>
        </w:rPr>
        <w:t>You can either:   </w:t>
      </w:r>
    </w:p>
    <w:p w14:paraId="57321FBD" w14:textId="77777777" w:rsidR="003262E3" w:rsidRPr="003262E3" w:rsidRDefault="003262E3" w:rsidP="003262E3">
      <w:pPr>
        <w:widowControl w:val="0"/>
        <w:rPr>
          <w:rFonts w:ascii="Calibri" w:hAnsi="Calibri" w:cs="Calibri"/>
          <w:color w:val="231F20"/>
          <w:sz w:val="24"/>
          <w:szCs w:val="24"/>
        </w:rPr>
      </w:pPr>
    </w:p>
    <w:p w14:paraId="3097A5B4" w14:textId="2A2E8F09" w:rsidR="003262E3" w:rsidRPr="003262E3" w:rsidRDefault="003262E3" w:rsidP="003262E3">
      <w:pPr>
        <w:widowControl w:val="0"/>
        <w:rPr>
          <w:rFonts w:ascii="Calibri" w:hAnsi="Calibri" w:cs="Calibri"/>
          <w:color w:val="0B0C0C"/>
          <w:sz w:val="24"/>
          <w:szCs w:val="24"/>
        </w:rPr>
      </w:pPr>
      <w:r w:rsidRPr="003262E3">
        <w:rPr>
          <w:rFonts w:ascii="Calibri" w:hAnsi="Calibri" w:cs="Calibri"/>
          <w:color w:val="231F20"/>
          <w:sz w:val="24"/>
          <w:szCs w:val="24"/>
        </w:rPr>
        <w:t xml:space="preserve">Complain directly to the healthcare provider - </w:t>
      </w:r>
      <w:r w:rsidRPr="003262E3">
        <w:rPr>
          <w:rFonts w:ascii="Calibri" w:hAnsi="Calibri" w:cs="Calibri"/>
          <w:color w:val="0B0C0C"/>
          <w:sz w:val="24"/>
          <w:szCs w:val="24"/>
        </w:rPr>
        <w:t xml:space="preserve">this is the organisation where you received the NHS service, for example a GP surgery.  Please send all complaints to Caroline </w:t>
      </w:r>
      <w:proofErr w:type="spellStart"/>
      <w:r w:rsidRPr="003262E3">
        <w:rPr>
          <w:rFonts w:ascii="Calibri" w:hAnsi="Calibri" w:cs="Calibri"/>
          <w:color w:val="0B0C0C"/>
          <w:sz w:val="24"/>
          <w:szCs w:val="24"/>
        </w:rPr>
        <w:t>Robinson,</w:t>
      </w:r>
      <w:proofErr w:type="spellEnd"/>
      <w:r w:rsidRPr="003262E3">
        <w:rPr>
          <w:rFonts w:ascii="Calibri" w:hAnsi="Calibri" w:cs="Calibri"/>
          <w:color w:val="0B0C0C"/>
          <w:sz w:val="24"/>
          <w:szCs w:val="24"/>
        </w:rPr>
        <w:t xml:space="preserve"> Practice Manager, Aylestone Health Centre, 15 Hall Lane, Leicester, LE2 8SF.</w:t>
      </w:r>
    </w:p>
    <w:p w14:paraId="21A00F38" w14:textId="77777777" w:rsidR="003262E3" w:rsidRPr="003262E3" w:rsidRDefault="003262E3" w:rsidP="003262E3">
      <w:pPr>
        <w:widowControl w:val="0"/>
        <w:rPr>
          <w:rFonts w:ascii="Calibri" w:hAnsi="Calibri" w:cs="Calibri"/>
          <w:color w:val="0B0C0C"/>
          <w:sz w:val="24"/>
          <w:szCs w:val="24"/>
        </w:rPr>
      </w:pPr>
    </w:p>
    <w:p w14:paraId="183B0F16" w14:textId="456AE31D" w:rsidR="003262E3" w:rsidRPr="003262E3" w:rsidRDefault="003262E3" w:rsidP="003262E3">
      <w:pPr>
        <w:widowControl w:val="0"/>
        <w:rPr>
          <w:rFonts w:ascii="Calibri" w:hAnsi="Calibri" w:cs="Calibri"/>
          <w:b/>
          <w:bCs/>
          <w:color w:val="231F20"/>
          <w:sz w:val="24"/>
          <w:szCs w:val="24"/>
        </w:rPr>
      </w:pPr>
      <w:r w:rsidRPr="003262E3">
        <w:rPr>
          <w:rFonts w:ascii="Calibri" w:hAnsi="Calibri" w:cs="Calibri"/>
          <w:b/>
          <w:bCs/>
          <w:color w:val="231F20"/>
          <w:sz w:val="24"/>
          <w:szCs w:val="24"/>
        </w:rPr>
        <w:t>or</w:t>
      </w:r>
    </w:p>
    <w:p w14:paraId="5AF4F2CC" w14:textId="77777777" w:rsidR="003262E3" w:rsidRPr="003262E3" w:rsidRDefault="003262E3" w:rsidP="003262E3">
      <w:pPr>
        <w:suppressAutoHyphens/>
        <w:autoSpaceDE w:val="0"/>
        <w:autoSpaceDN w:val="0"/>
        <w:textAlignment w:val="baseline"/>
        <w:rPr>
          <w:rFonts w:ascii="Calibri" w:hAnsi="Calibri" w:cs="Calibri"/>
          <w:color w:val="231F20"/>
          <w:sz w:val="24"/>
          <w:szCs w:val="24"/>
        </w:rPr>
      </w:pPr>
    </w:p>
    <w:p w14:paraId="7804510E" w14:textId="1474ABF1" w:rsidR="003262E3" w:rsidRPr="003262E3" w:rsidRDefault="003262E3" w:rsidP="003262E3">
      <w:pPr>
        <w:suppressAutoHyphens/>
        <w:autoSpaceDE w:val="0"/>
        <w:autoSpaceDN w:val="0"/>
        <w:textAlignment w:val="baseline"/>
        <w:rPr>
          <w:rFonts w:ascii="Calibri" w:hAnsi="Calibri" w:cs="Calibri"/>
          <w:sz w:val="24"/>
          <w:szCs w:val="24"/>
        </w:rPr>
      </w:pPr>
      <w:r w:rsidRPr="003262E3">
        <w:rPr>
          <w:rFonts w:ascii="Calibri" w:hAnsi="Calibri" w:cs="Calibri"/>
          <w:color w:val="231F20"/>
          <w:sz w:val="24"/>
          <w:szCs w:val="24"/>
        </w:rPr>
        <w:t xml:space="preserve">You can complain to Leicester, Leicestershire and Rutland Integrated Care Board (LLR ICB): this is the organisation that paid for the service or care you received by contacting Telephone: </w:t>
      </w:r>
      <w:r w:rsidRPr="003262E3">
        <w:rPr>
          <w:rFonts w:ascii="Calibri" w:hAnsi="Calibri" w:cs="Calibri"/>
          <w:sz w:val="24"/>
          <w:szCs w:val="24"/>
        </w:rPr>
        <w:t xml:space="preserve">0116 295 7572 or email: </w:t>
      </w:r>
      <w:hyperlink r:id="rId7" w:history="1">
        <w:r w:rsidRPr="003262E3">
          <w:rPr>
            <w:rStyle w:val="Hyperlink"/>
            <w:rFonts w:ascii="Calibri" w:eastAsiaTheme="majorEastAsia" w:hAnsi="Calibri" w:cs="Calibri"/>
            <w:sz w:val="24"/>
            <w:szCs w:val="24"/>
          </w:rPr>
          <w:t>llricb-llr.enquiries@nhs.net</w:t>
        </w:r>
      </w:hyperlink>
      <w:r w:rsidRPr="003262E3">
        <w:rPr>
          <w:rFonts w:ascii="Calibri" w:hAnsi="Calibri" w:cs="Calibri"/>
          <w:sz w:val="24"/>
          <w:szCs w:val="24"/>
        </w:rPr>
        <w:t xml:space="preserve"> or writing to: Corporate Governance Team, NHS Leicester, Leicestershire and Rutland Integrated Care Board (ICB) Room G30, Pen Lloyd Building, County Hall, Glenfield, Leicester, LE3 8TB</w:t>
      </w:r>
    </w:p>
    <w:p w14:paraId="58A670DC" w14:textId="77777777" w:rsidR="003262E3" w:rsidRPr="003262E3" w:rsidRDefault="003262E3" w:rsidP="003262E3">
      <w:pPr>
        <w:textAlignment w:val="baseline"/>
        <w:rPr>
          <w:rFonts w:ascii="Calibri" w:hAnsi="Calibri" w:cs="Calibri"/>
          <w:color w:val="auto"/>
          <w:sz w:val="24"/>
          <w:szCs w:val="24"/>
          <w:lang w:eastAsia="en-US"/>
        </w:rPr>
      </w:pPr>
    </w:p>
    <w:p w14:paraId="24DBDC48" w14:textId="77777777" w:rsidR="003262E3" w:rsidRPr="003262E3" w:rsidRDefault="003262E3" w:rsidP="003262E3">
      <w:pPr>
        <w:widowControl w:val="0"/>
        <w:rPr>
          <w:rFonts w:ascii="Calibri" w:hAnsi="Calibri" w:cs="Calibri"/>
          <w:b/>
          <w:bCs/>
          <w:color w:val="auto"/>
          <w:sz w:val="24"/>
          <w:szCs w:val="24"/>
        </w:rPr>
      </w:pPr>
      <w:r w:rsidRPr="003262E3">
        <w:rPr>
          <w:rFonts w:ascii="Calibri" w:hAnsi="Calibri" w:cs="Calibri"/>
          <w:b/>
          <w:bCs/>
          <w:color w:val="auto"/>
          <w:sz w:val="24"/>
          <w:szCs w:val="24"/>
        </w:rPr>
        <w:t>What We Do Next</w:t>
      </w:r>
    </w:p>
    <w:p w14:paraId="219E7792" w14:textId="77777777" w:rsidR="003262E3" w:rsidRPr="003262E3" w:rsidRDefault="003262E3" w:rsidP="003262E3">
      <w:pPr>
        <w:widowControl w:val="0"/>
        <w:spacing w:after="120" w:line="285" w:lineRule="auto"/>
        <w:jc w:val="both"/>
        <w:rPr>
          <w:rFonts w:ascii="Calibri" w:hAnsi="Calibri" w:cs="Calibri"/>
          <w:sz w:val="24"/>
          <w:szCs w:val="24"/>
        </w:rPr>
      </w:pPr>
    </w:p>
    <w:p w14:paraId="575DE578" w14:textId="77777777"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We aim to settle complaints as soon as possible.</w:t>
      </w:r>
    </w:p>
    <w:p w14:paraId="483906BB" w14:textId="77777777" w:rsidR="003262E3" w:rsidRPr="003262E3" w:rsidRDefault="003262E3" w:rsidP="003262E3">
      <w:pPr>
        <w:widowControl w:val="0"/>
        <w:jc w:val="both"/>
        <w:rPr>
          <w:rFonts w:ascii="Calibri" w:hAnsi="Calibri" w:cs="Calibri"/>
          <w:sz w:val="24"/>
          <w:szCs w:val="24"/>
        </w:rPr>
      </w:pPr>
    </w:p>
    <w:p w14:paraId="4EC4217A" w14:textId="77777777"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We will usually acknowledge receipt within three working days and aim to resolve the matter as soon as possible but will give you some idea of how long that may take at the outset. You will then receive a formal reply in writing, or you may be invited to meet with the person(s) concerned to attempt to resolve the issue. If the matter is likely to take longer than this, we will let you know, and keep you informed as the investigation progresses.</w:t>
      </w:r>
    </w:p>
    <w:p w14:paraId="55453496" w14:textId="77777777" w:rsidR="003262E3" w:rsidRPr="003262E3" w:rsidRDefault="003262E3" w:rsidP="003262E3">
      <w:pPr>
        <w:widowControl w:val="0"/>
        <w:jc w:val="both"/>
        <w:rPr>
          <w:rFonts w:ascii="Calibri" w:hAnsi="Calibri" w:cs="Calibri"/>
          <w:sz w:val="24"/>
          <w:szCs w:val="24"/>
        </w:rPr>
      </w:pPr>
    </w:p>
    <w:p w14:paraId="5AFF5494" w14:textId="77777777" w:rsidR="003262E3" w:rsidRPr="003262E3" w:rsidRDefault="003262E3" w:rsidP="003262E3">
      <w:pPr>
        <w:widowControl w:val="0"/>
        <w:rPr>
          <w:rFonts w:ascii="Calibri" w:hAnsi="Calibri" w:cs="Calibri"/>
          <w:sz w:val="24"/>
          <w:szCs w:val="24"/>
        </w:rPr>
      </w:pPr>
      <w:r w:rsidRPr="003262E3">
        <w:rPr>
          <w:rFonts w:ascii="Calibri" w:hAnsi="Calibri" w:cs="Calibri"/>
          <w:sz w:val="24"/>
          <w:szCs w:val="24"/>
        </w:rPr>
        <w:t>When looking into a complaint, we attempt to see what happened and why, to see if there is something we can learn from this and make it possible for you to discuss the issue with those involved if you wish to do so.</w:t>
      </w:r>
      <w:r w:rsidRPr="003262E3">
        <w:rPr>
          <w:rFonts w:ascii="Calibri" w:hAnsi="Calibri" w:cs="Calibri"/>
          <w:sz w:val="24"/>
          <w:szCs w:val="24"/>
        </w:rPr>
        <w:br/>
      </w:r>
      <w:r w:rsidRPr="003262E3">
        <w:rPr>
          <w:rFonts w:ascii="Calibri" w:hAnsi="Calibri" w:cs="Calibri"/>
          <w:sz w:val="24"/>
          <w:szCs w:val="24"/>
        </w:rPr>
        <w:lastRenderedPageBreak/>
        <w:t xml:space="preserve"> </w:t>
      </w:r>
    </w:p>
    <w:p w14:paraId="105C95CC" w14:textId="77777777" w:rsidR="003262E3" w:rsidRPr="003262E3" w:rsidRDefault="003262E3" w:rsidP="003262E3">
      <w:pPr>
        <w:widowControl w:val="0"/>
        <w:rPr>
          <w:rFonts w:ascii="Calibri" w:hAnsi="Calibri" w:cs="Calibri"/>
          <w:sz w:val="24"/>
          <w:szCs w:val="24"/>
        </w:rPr>
      </w:pPr>
      <w:r w:rsidRPr="003262E3">
        <w:rPr>
          <w:rFonts w:ascii="Calibri" w:hAnsi="Calibri" w:cs="Calibri"/>
          <w:sz w:val="24"/>
          <w:szCs w:val="24"/>
        </w:rPr>
        <w:t>When the investigations are complete, a final written response will be sent to you.</w:t>
      </w:r>
    </w:p>
    <w:p w14:paraId="4AEB7964" w14:textId="77777777" w:rsidR="003262E3" w:rsidRPr="003262E3" w:rsidRDefault="003262E3" w:rsidP="003262E3">
      <w:pPr>
        <w:widowControl w:val="0"/>
        <w:jc w:val="both"/>
        <w:rPr>
          <w:rFonts w:ascii="Calibri" w:hAnsi="Calibri" w:cs="Calibri"/>
          <w:sz w:val="24"/>
          <w:szCs w:val="24"/>
        </w:rPr>
      </w:pPr>
    </w:p>
    <w:p w14:paraId="469CD9B4" w14:textId="77777777"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Where your complaint involves more than one organisation (e.g., social services) we will liaise with that organisation so that you receive one coordinated reply. We may need your consent to do this. Where your complaint has been initially sent to an incorrect organisation, we may seek your consent to forward this to the correct person to deal with.</w:t>
      </w:r>
    </w:p>
    <w:p w14:paraId="0A58A935" w14:textId="77777777"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The final response letter will include details of the result of your complaint and your right to refer the matter further to the Parliamentary and Health Service Ombudsman (details shown elsewhere in this leaflet) if you remain dissatisfied with the response.</w:t>
      </w:r>
    </w:p>
    <w:p w14:paraId="06600F6E" w14:textId="77777777" w:rsidR="003262E3" w:rsidRPr="003262E3" w:rsidRDefault="003262E3" w:rsidP="003262E3">
      <w:pPr>
        <w:widowControl w:val="0"/>
        <w:jc w:val="both"/>
        <w:rPr>
          <w:rFonts w:ascii="Calibri" w:hAnsi="Calibri" w:cs="Calibri"/>
          <w:sz w:val="24"/>
          <w:szCs w:val="24"/>
        </w:rPr>
      </w:pPr>
    </w:p>
    <w:p w14:paraId="2E3C92C7" w14:textId="00FBA729"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 xml:space="preserve">The practice Complaints Manager </w:t>
      </w:r>
      <w:proofErr w:type="gramStart"/>
      <w:r w:rsidRPr="003262E3">
        <w:rPr>
          <w:rFonts w:ascii="Calibri" w:hAnsi="Calibri" w:cs="Calibri"/>
          <w:sz w:val="24"/>
          <w:szCs w:val="24"/>
        </w:rPr>
        <w:t>is:</w:t>
      </w:r>
      <w:proofErr w:type="gramEnd"/>
      <w:r w:rsidRPr="003262E3">
        <w:rPr>
          <w:rFonts w:ascii="Calibri" w:hAnsi="Calibri" w:cs="Calibri"/>
          <w:sz w:val="24"/>
          <w:szCs w:val="24"/>
        </w:rPr>
        <w:t xml:space="preserve"> Caroline </w:t>
      </w:r>
      <w:proofErr w:type="spellStart"/>
      <w:r w:rsidRPr="003262E3">
        <w:rPr>
          <w:rFonts w:ascii="Calibri" w:hAnsi="Calibri" w:cs="Calibri"/>
          <w:sz w:val="24"/>
          <w:szCs w:val="24"/>
        </w:rPr>
        <w:t>Robinson,</w:t>
      </w:r>
      <w:proofErr w:type="spellEnd"/>
      <w:r w:rsidRPr="003262E3">
        <w:rPr>
          <w:rFonts w:ascii="Calibri" w:hAnsi="Calibri" w:cs="Calibri"/>
          <w:sz w:val="24"/>
          <w:szCs w:val="24"/>
        </w:rPr>
        <w:t xml:space="preserve"> Practice manager</w:t>
      </w:r>
    </w:p>
    <w:p w14:paraId="64D7AF63" w14:textId="77777777" w:rsidR="003262E3" w:rsidRPr="003262E3" w:rsidRDefault="003262E3" w:rsidP="003262E3">
      <w:pPr>
        <w:widowControl w:val="0"/>
        <w:jc w:val="both"/>
        <w:rPr>
          <w:rFonts w:ascii="Calibri" w:hAnsi="Calibri" w:cs="Calibri"/>
          <w:sz w:val="24"/>
          <w:szCs w:val="24"/>
        </w:rPr>
      </w:pPr>
    </w:p>
    <w:p w14:paraId="0D466D6A" w14:textId="77777777" w:rsidR="003262E3" w:rsidRPr="003262E3" w:rsidRDefault="003262E3" w:rsidP="003262E3">
      <w:pPr>
        <w:widowControl w:val="0"/>
        <w:rPr>
          <w:rFonts w:ascii="Calibri" w:hAnsi="Calibri" w:cs="Calibri"/>
          <w:b/>
          <w:bCs/>
          <w:color w:val="auto"/>
          <w:sz w:val="24"/>
          <w:szCs w:val="24"/>
        </w:rPr>
      </w:pPr>
      <w:r w:rsidRPr="003262E3">
        <w:rPr>
          <w:rFonts w:ascii="Calibri" w:hAnsi="Calibri" w:cs="Calibri"/>
          <w:b/>
          <w:bCs/>
          <w:color w:val="auto"/>
          <w:sz w:val="24"/>
          <w:szCs w:val="24"/>
        </w:rPr>
        <w:t>Complaining on Behalf of Someone Else</w:t>
      </w:r>
    </w:p>
    <w:p w14:paraId="61E02803" w14:textId="77777777" w:rsidR="003262E3" w:rsidRPr="003262E3" w:rsidRDefault="003262E3" w:rsidP="003262E3">
      <w:pPr>
        <w:widowControl w:val="0"/>
        <w:jc w:val="both"/>
        <w:rPr>
          <w:rFonts w:ascii="Calibri" w:hAnsi="Calibri" w:cs="Calibri"/>
          <w:sz w:val="24"/>
          <w:szCs w:val="24"/>
        </w:rPr>
      </w:pPr>
    </w:p>
    <w:p w14:paraId="6F6BF73E" w14:textId="097D89D2" w:rsidR="003262E3" w:rsidRPr="003262E3" w:rsidRDefault="003262E3" w:rsidP="003262E3">
      <w:pPr>
        <w:widowControl w:val="0"/>
        <w:rPr>
          <w:rFonts w:ascii="Calibri" w:hAnsi="Calibri" w:cs="Calibri"/>
          <w:sz w:val="24"/>
          <w:szCs w:val="24"/>
        </w:rPr>
      </w:pPr>
      <w:r w:rsidRPr="003262E3">
        <w:rPr>
          <w:rFonts w:ascii="Calibri" w:hAnsi="Calibri" w:cs="Calibri"/>
          <w:sz w:val="24"/>
          <w:szCs w:val="24"/>
        </w:rPr>
        <w:t>We keep to the strict rules of medical and personal confidentiality. If you wish to make a complaint and are not the patient involved, we will require the written consent of the patient to confirm that they are</w:t>
      </w:r>
      <w:r>
        <w:rPr>
          <w:rFonts w:ascii="Calibri" w:hAnsi="Calibri" w:cs="Calibri"/>
          <w:sz w:val="24"/>
          <w:szCs w:val="24"/>
        </w:rPr>
        <w:t xml:space="preserve"> </w:t>
      </w:r>
      <w:r w:rsidRPr="003262E3">
        <w:rPr>
          <w:rFonts w:ascii="Calibri" w:hAnsi="Calibri" w:cs="Calibri"/>
          <w:sz w:val="24"/>
          <w:szCs w:val="24"/>
        </w:rPr>
        <w:t>unhappy with their treatment and that we can deal with someone else about it. In the event the patient is deceased, then we may agree to respond to a family member or anyone acting on their behalf or who has had an interest in the welfare of the patient.</w:t>
      </w:r>
    </w:p>
    <w:p w14:paraId="1BF904E7" w14:textId="77777777" w:rsidR="003262E3" w:rsidRPr="003262E3" w:rsidRDefault="003262E3" w:rsidP="003262E3">
      <w:pPr>
        <w:widowControl w:val="0"/>
        <w:jc w:val="both"/>
        <w:rPr>
          <w:rFonts w:ascii="Calibri" w:hAnsi="Calibri" w:cs="Calibri"/>
          <w:sz w:val="24"/>
          <w:szCs w:val="24"/>
        </w:rPr>
      </w:pPr>
    </w:p>
    <w:p w14:paraId="3B3DE3AA" w14:textId="78D77AAA"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Please ask at reception for the Third Party Access Form which contains a suitable authority for the patient to sign to enable the complaint to proceed. Alternatively, we will send one to you to return to us when we receive your initial written complaint.</w:t>
      </w:r>
    </w:p>
    <w:p w14:paraId="5053D11D" w14:textId="77777777" w:rsidR="003262E3" w:rsidRPr="003262E3" w:rsidRDefault="003262E3" w:rsidP="003262E3">
      <w:pPr>
        <w:widowControl w:val="0"/>
        <w:jc w:val="both"/>
        <w:rPr>
          <w:rFonts w:ascii="Calibri" w:hAnsi="Calibri" w:cs="Calibri"/>
          <w:sz w:val="24"/>
          <w:szCs w:val="24"/>
        </w:rPr>
      </w:pPr>
    </w:p>
    <w:p w14:paraId="3A8A3601" w14:textId="77777777"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Where the patient is incapable of providing consent due to illness, accident, or mental capacity, it may still be possible to deal with the complaint. Please provide the precise details of the circumstances that prevent this in your covering letter.</w:t>
      </w:r>
    </w:p>
    <w:p w14:paraId="6346907D" w14:textId="77777777" w:rsidR="003262E3" w:rsidRPr="003262E3" w:rsidRDefault="003262E3" w:rsidP="003262E3">
      <w:pPr>
        <w:widowControl w:val="0"/>
        <w:jc w:val="both"/>
        <w:rPr>
          <w:rFonts w:ascii="Calibri" w:hAnsi="Calibri" w:cs="Calibri"/>
          <w:sz w:val="24"/>
          <w:szCs w:val="24"/>
        </w:rPr>
      </w:pPr>
    </w:p>
    <w:p w14:paraId="2521FA3B" w14:textId="634FE9B9"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Please note that we are unable to discuss any issue relating to someone else without their express</w:t>
      </w:r>
      <w:r>
        <w:rPr>
          <w:rFonts w:ascii="Calibri" w:hAnsi="Calibri" w:cs="Calibri"/>
          <w:sz w:val="24"/>
          <w:szCs w:val="24"/>
        </w:rPr>
        <w:t xml:space="preserve"> </w:t>
      </w:r>
      <w:r w:rsidRPr="003262E3">
        <w:rPr>
          <w:rFonts w:ascii="Calibri" w:hAnsi="Calibri" w:cs="Calibri"/>
          <w:sz w:val="24"/>
          <w:szCs w:val="24"/>
        </w:rPr>
        <w:t xml:space="preserve">permission, which must be in writing, unless the circumstances above apply.  You may also find that if you are complaining on behalf of a child who </w:t>
      </w:r>
      <w:proofErr w:type="gramStart"/>
      <w:r w:rsidRPr="003262E3">
        <w:rPr>
          <w:rFonts w:ascii="Calibri" w:hAnsi="Calibri" w:cs="Calibri"/>
          <w:sz w:val="24"/>
          <w:szCs w:val="24"/>
        </w:rPr>
        <w:t>is capable of making</w:t>
      </w:r>
      <w:proofErr w:type="gramEnd"/>
      <w:r w:rsidRPr="003262E3">
        <w:rPr>
          <w:rFonts w:ascii="Calibri" w:hAnsi="Calibri" w:cs="Calibri"/>
          <w:sz w:val="24"/>
          <w:szCs w:val="24"/>
        </w:rPr>
        <w:t xml:space="preserve"> their own complaint, we will expect that child to contact us themselves to lodge their complaint.</w:t>
      </w:r>
    </w:p>
    <w:p w14:paraId="238975B6" w14:textId="77777777" w:rsidR="003262E3" w:rsidRPr="003262E3" w:rsidRDefault="003262E3" w:rsidP="003262E3">
      <w:pPr>
        <w:widowControl w:val="0"/>
        <w:jc w:val="both"/>
        <w:rPr>
          <w:rFonts w:ascii="Calibri" w:hAnsi="Calibri" w:cs="Calibri"/>
          <w:sz w:val="24"/>
          <w:szCs w:val="24"/>
        </w:rPr>
      </w:pPr>
    </w:p>
    <w:p w14:paraId="6B759D82" w14:textId="28ECBEEE" w:rsidR="003262E3" w:rsidRPr="003262E3" w:rsidRDefault="003262E3" w:rsidP="003262E3">
      <w:pPr>
        <w:widowControl w:val="0"/>
        <w:rPr>
          <w:rFonts w:ascii="Calibri" w:hAnsi="Calibri" w:cs="Calibri"/>
          <w:sz w:val="24"/>
          <w:szCs w:val="24"/>
        </w:rPr>
      </w:pPr>
      <w:r w:rsidRPr="003262E3">
        <w:rPr>
          <w:rFonts w:ascii="Calibri" w:hAnsi="Calibri" w:cs="Calibri"/>
          <w:sz w:val="24"/>
          <w:szCs w:val="24"/>
        </w:rPr>
        <w:t>We may still need to correspond directly with the patient or may be able to deal directly with the third party. This depends on the wording of the authority provided.</w:t>
      </w:r>
    </w:p>
    <w:p w14:paraId="1A286EA1" w14:textId="77777777" w:rsidR="003262E3" w:rsidRPr="003262E3" w:rsidRDefault="003262E3" w:rsidP="003262E3">
      <w:pPr>
        <w:widowControl w:val="0"/>
        <w:rPr>
          <w:rFonts w:ascii="Calibri" w:hAnsi="Calibri" w:cs="Calibri"/>
          <w:sz w:val="24"/>
          <w:szCs w:val="24"/>
        </w:rPr>
      </w:pPr>
    </w:p>
    <w:p w14:paraId="63715F0E" w14:textId="0BC65532" w:rsidR="003262E3" w:rsidRPr="003262E3" w:rsidRDefault="003262E3" w:rsidP="003262E3">
      <w:pPr>
        <w:widowControl w:val="0"/>
        <w:jc w:val="both"/>
        <w:rPr>
          <w:rFonts w:ascii="Calibri" w:hAnsi="Calibri" w:cs="Calibri"/>
          <w:sz w:val="24"/>
          <w:szCs w:val="24"/>
        </w:rPr>
      </w:pPr>
      <w:r w:rsidRPr="003262E3">
        <w:rPr>
          <w:rFonts w:ascii="Calibri" w:hAnsi="Calibri" w:cs="Calibri"/>
          <w:sz w:val="24"/>
          <w:szCs w:val="24"/>
        </w:rPr>
        <w:t>The practice has a Duty of Candour to patients.</w:t>
      </w:r>
      <w:r>
        <w:rPr>
          <w:rFonts w:ascii="Calibri" w:hAnsi="Calibri" w:cs="Calibri"/>
          <w:sz w:val="24"/>
          <w:szCs w:val="24"/>
        </w:rPr>
        <w:t xml:space="preserve"> </w:t>
      </w:r>
      <w:r w:rsidRPr="003262E3">
        <w:rPr>
          <w:rFonts w:ascii="Calibri" w:hAnsi="Calibri" w:cs="Calibri"/>
          <w:sz w:val="24"/>
          <w:szCs w:val="24"/>
        </w:rPr>
        <w:t>We will work hard to ensure that your complaint is dealt with sensitively and provide you with information in an open, honest and transparent way.</w:t>
      </w:r>
    </w:p>
    <w:p w14:paraId="0F5896BF" w14:textId="77777777" w:rsidR="003262E3" w:rsidRPr="003262E3" w:rsidRDefault="003262E3" w:rsidP="003262E3">
      <w:pPr>
        <w:widowControl w:val="0"/>
        <w:jc w:val="both"/>
        <w:rPr>
          <w:rFonts w:ascii="Calibri" w:hAnsi="Calibri" w:cs="Calibri"/>
          <w:sz w:val="24"/>
          <w:szCs w:val="24"/>
        </w:rPr>
      </w:pPr>
    </w:p>
    <w:p w14:paraId="549BDE20" w14:textId="77777777" w:rsidR="003262E3" w:rsidRDefault="003262E3" w:rsidP="003262E3">
      <w:pPr>
        <w:widowControl w:val="0"/>
        <w:jc w:val="both"/>
        <w:rPr>
          <w:rFonts w:ascii="Calibri" w:hAnsi="Calibri" w:cs="Calibri"/>
          <w:sz w:val="24"/>
          <w:szCs w:val="24"/>
        </w:rPr>
      </w:pPr>
      <w:r w:rsidRPr="003262E3">
        <w:rPr>
          <w:rFonts w:ascii="Calibri" w:hAnsi="Calibri" w:cs="Calibri"/>
          <w:sz w:val="24"/>
          <w:szCs w:val="24"/>
        </w:rPr>
        <w:t xml:space="preserve">Complaints are regularly discussed at our practice meetings and our team aim to learn how we may improve our service in future </w:t>
      </w:r>
    </w:p>
    <w:p w14:paraId="694FE9A3" w14:textId="77777777" w:rsidR="00236411" w:rsidRDefault="00236411" w:rsidP="00236411">
      <w:pPr>
        <w:widowControl w:val="0"/>
        <w:rPr>
          <w:rFonts w:ascii="Calibri" w:hAnsi="Calibri" w:cs="Arial"/>
          <w:b/>
          <w:bCs/>
          <w:color w:val="auto"/>
          <w:sz w:val="24"/>
          <w:szCs w:val="24"/>
        </w:rPr>
      </w:pPr>
    </w:p>
    <w:p w14:paraId="430D8B4B" w14:textId="3FD8555F" w:rsidR="00236411" w:rsidRPr="00236411" w:rsidRDefault="00236411" w:rsidP="00236411">
      <w:pPr>
        <w:widowControl w:val="0"/>
        <w:rPr>
          <w:rFonts w:ascii="Calibri" w:hAnsi="Calibri" w:cs="Calibri"/>
          <w:b/>
          <w:bCs/>
          <w:color w:val="auto"/>
          <w:sz w:val="24"/>
          <w:szCs w:val="24"/>
        </w:rPr>
      </w:pPr>
      <w:r w:rsidRPr="00236411">
        <w:rPr>
          <w:rFonts w:ascii="Calibri" w:hAnsi="Calibri" w:cs="Calibri"/>
          <w:b/>
          <w:bCs/>
          <w:color w:val="auto"/>
          <w:sz w:val="24"/>
          <w:szCs w:val="24"/>
        </w:rPr>
        <w:t>If you are dissatisfied with the outcome</w:t>
      </w:r>
    </w:p>
    <w:p w14:paraId="79A582E6" w14:textId="77777777" w:rsidR="00236411" w:rsidRPr="00236411" w:rsidRDefault="00236411" w:rsidP="00236411">
      <w:pPr>
        <w:widowControl w:val="0"/>
        <w:jc w:val="center"/>
        <w:rPr>
          <w:rFonts w:ascii="Calibri" w:hAnsi="Calibri" w:cs="Calibri"/>
          <w:b/>
          <w:bCs/>
          <w:color w:val="1108BF"/>
          <w:sz w:val="24"/>
          <w:szCs w:val="24"/>
        </w:rPr>
      </w:pPr>
    </w:p>
    <w:p w14:paraId="54F8DB3A" w14:textId="77777777" w:rsidR="00236411" w:rsidRDefault="00236411" w:rsidP="00236411">
      <w:pPr>
        <w:widowControl w:val="0"/>
        <w:spacing w:line="286" w:lineRule="auto"/>
        <w:rPr>
          <w:rFonts w:ascii="Calibri" w:hAnsi="Calibri" w:cs="Calibri"/>
          <w:sz w:val="24"/>
          <w:szCs w:val="24"/>
        </w:rPr>
      </w:pPr>
      <w:r w:rsidRPr="00236411">
        <w:rPr>
          <w:rFonts w:ascii="Calibri" w:hAnsi="Calibri" w:cs="Calibri"/>
          <w:sz w:val="24"/>
          <w:szCs w:val="24"/>
        </w:rPr>
        <w:t>You have the right to approach the</w:t>
      </w:r>
      <w:r w:rsidRPr="00236411">
        <w:rPr>
          <w:rFonts w:ascii="Calibri" w:hAnsi="Calibri" w:cs="Calibri"/>
          <w:sz w:val="24"/>
          <w:szCs w:val="24"/>
        </w:rPr>
        <w:br/>
        <w:t>Parliamentary &amp; Health Service Ombudsman</w:t>
      </w:r>
      <w:r>
        <w:rPr>
          <w:rFonts w:ascii="Calibri" w:hAnsi="Calibri" w:cs="Calibri"/>
          <w:sz w:val="24"/>
          <w:szCs w:val="24"/>
        </w:rPr>
        <w:t>:</w:t>
      </w:r>
    </w:p>
    <w:p w14:paraId="3AA5BE4A" w14:textId="7159B9A3" w:rsidR="00236411" w:rsidRPr="00236411" w:rsidRDefault="00236411" w:rsidP="00236411">
      <w:pPr>
        <w:widowControl w:val="0"/>
        <w:spacing w:line="286" w:lineRule="auto"/>
        <w:rPr>
          <w:rFonts w:ascii="Calibri" w:hAnsi="Calibri" w:cs="Calibri"/>
          <w:sz w:val="24"/>
          <w:szCs w:val="24"/>
        </w:rPr>
      </w:pPr>
      <w:r w:rsidRPr="00236411">
        <w:rPr>
          <w:rFonts w:ascii="Calibri" w:hAnsi="Calibri" w:cs="Calibri"/>
          <w:sz w:val="24"/>
          <w:szCs w:val="24"/>
        </w:rPr>
        <w:t>The Par</w:t>
      </w:r>
      <w:r w:rsidRPr="00236411">
        <w:rPr>
          <w:rFonts w:ascii="Calibri" w:hAnsi="Calibri" w:cs="Calibri"/>
          <w:sz w:val="24"/>
          <w:szCs w:val="24"/>
        </w:rPr>
        <w:t>liamentary and Health Service Ombudsman</w:t>
      </w:r>
      <w:r w:rsidRPr="00236411">
        <w:rPr>
          <w:rFonts w:ascii="Calibri" w:hAnsi="Calibri" w:cs="Calibri"/>
          <w:sz w:val="24"/>
          <w:szCs w:val="24"/>
        </w:rPr>
        <w:br/>
        <w:t>Millbank Tower</w:t>
      </w:r>
      <w:r w:rsidRPr="00236411">
        <w:rPr>
          <w:rFonts w:ascii="Calibri" w:hAnsi="Calibri" w:cs="Calibri"/>
          <w:sz w:val="24"/>
          <w:szCs w:val="24"/>
        </w:rPr>
        <w:br/>
        <w:t>30 Millbank</w:t>
      </w:r>
      <w:r w:rsidRPr="00236411">
        <w:rPr>
          <w:rFonts w:ascii="Calibri" w:hAnsi="Calibri" w:cs="Calibri"/>
          <w:sz w:val="24"/>
          <w:szCs w:val="24"/>
        </w:rPr>
        <w:br/>
        <w:t>London</w:t>
      </w:r>
      <w:r w:rsidRPr="00236411">
        <w:rPr>
          <w:rFonts w:ascii="Calibri" w:hAnsi="Calibri" w:cs="Calibri"/>
          <w:sz w:val="24"/>
          <w:szCs w:val="24"/>
        </w:rPr>
        <w:br/>
        <w:t>SW1P 4QP</w:t>
      </w:r>
    </w:p>
    <w:p w14:paraId="0381E5DE" w14:textId="77777777" w:rsidR="00236411" w:rsidRPr="00236411" w:rsidRDefault="00236411" w:rsidP="00236411">
      <w:pPr>
        <w:widowControl w:val="0"/>
        <w:spacing w:line="285" w:lineRule="auto"/>
        <w:rPr>
          <w:rFonts w:ascii="Calibri" w:hAnsi="Calibri" w:cs="Calibri"/>
          <w:sz w:val="24"/>
          <w:szCs w:val="24"/>
        </w:rPr>
      </w:pPr>
      <w:r w:rsidRPr="00236411">
        <w:rPr>
          <w:rFonts w:ascii="Calibri" w:hAnsi="Calibri" w:cs="Calibri"/>
          <w:sz w:val="24"/>
          <w:szCs w:val="24"/>
        </w:rPr>
        <w:t>Tel:    0345 0154033</w:t>
      </w:r>
    </w:p>
    <w:p w14:paraId="295C25FB" w14:textId="77777777" w:rsidR="00236411" w:rsidRPr="00236411" w:rsidRDefault="00236411" w:rsidP="00236411">
      <w:pPr>
        <w:widowControl w:val="0"/>
        <w:spacing w:line="286" w:lineRule="auto"/>
        <w:rPr>
          <w:rFonts w:ascii="Calibri" w:hAnsi="Calibri" w:cs="Calibri"/>
          <w:sz w:val="24"/>
          <w:szCs w:val="24"/>
        </w:rPr>
      </w:pPr>
      <w:r w:rsidRPr="00236411">
        <w:rPr>
          <w:rFonts w:ascii="Calibri" w:hAnsi="Calibri" w:cs="Calibri"/>
          <w:sz w:val="24"/>
          <w:szCs w:val="24"/>
        </w:rPr>
        <w:t>Website: www.ombudsman.org.uk</w:t>
      </w:r>
    </w:p>
    <w:p w14:paraId="4F29C7BA" w14:textId="77777777" w:rsidR="00236411" w:rsidRPr="00236411" w:rsidRDefault="00236411" w:rsidP="00236411">
      <w:pPr>
        <w:widowControl w:val="0"/>
        <w:spacing w:line="286" w:lineRule="auto"/>
        <w:rPr>
          <w:rFonts w:ascii="Calibri" w:hAnsi="Calibri" w:cs="Calibri"/>
          <w:sz w:val="24"/>
          <w:szCs w:val="24"/>
        </w:rPr>
      </w:pPr>
      <w:r w:rsidRPr="00236411">
        <w:rPr>
          <w:rFonts w:ascii="Calibri" w:hAnsi="Calibri" w:cs="Calibri"/>
          <w:sz w:val="24"/>
          <w:szCs w:val="24"/>
        </w:rPr>
        <w:t xml:space="preserve">http://www.ombudsman.org.uk/make-a-complaint (to complain online or download a paper form).  </w:t>
      </w:r>
    </w:p>
    <w:p w14:paraId="10E01798" w14:textId="77777777" w:rsidR="00236411" w:rsidRPr="00236411" w:rsidRDefault="00236411" w:rsidP="00236411">
      <w:pPr>
        <w:widowControl w:val="0"/>
        <w:spacing w:line="286" w:lineRule="auto"/>
        <w:rPr>
          <w:rFonts w:ascii="Calibri" w:hAnsi="Calibri" w:cs="Calibri"/>
          <w:b/>
          <w:bCs/>
          <w:sz w:val="24"/>
          <w:szCs w:val="24"/>
        </w:rPr>
      </w:pPr>
    </w:p>
    <w:p w14:paraId="7FF5E0B5" w14:textId="77777777" w:rsidR="00236411" w:rsidRPr="00236411" w:rsidRDefault="00236411" w:rsidP="00236411">
      <w:pPr>
        <w:widowControl w:val="0"/>
        <w:spacing w:after="120" w:line="285" w:lineRule="auto"/>
        <w:rPr>
          <w:rFonts w:ascii="Calibri" w:hAnsi="Calibri" w:cs="Calibri"/>
          <w:bCs/>
          <w:sz w:val="24"/>
          <w:szCs w:val="24"/>
        </w:rPr>
      </w:pPr>
      <w:r w:rsidRPr="00236411">
        <w:rPr>
          <w:rFonts w:ascii="Calibri" w:hAnsi="Calibri" w:cs="Calibri"/>
          <w:bCs/>
          <w:sz w:val="24"/>
          <w:szCs w:val="24"/>
        </w:rPr>
        <w:t xml:space="preserve">You may also approach PALS, Healthwatch or the Independent Health Complaints Advocacy for help or </w:t>
      </w:r>
      <w:proofErr w:type="gramStart"/>
      <w:r w:rsidRPr="00236411">
        <w:rPr>
          <w:rFonts w:ascii="Calibri" w:hAnsi="Calibri" w:cs="Calibri"/>
          <w:bCs/>
          <w:sz w:val="24"/>
          <w:szCs w:val="24"/>
        </w:rPr>
        <w:t>advice;</w:t>
      </w:r>
      <w:proofErr w:type="gramEnd"/>
    </w:p>
    <w:p w14:paraId="08DA8DA3" w14:textId="2C97E7CD" w:rsidR="00236411" w:rsidRPr="00236411" w:rsidRDefault="00236411" w:rsidP="00236411">
      <w:pPr>
        <w:widowControl w:val="0"/>
        <w:spacing w:after="120" w:line="285" w:lineRule="auto"/>
        <w:rPr>
          <w:rFonts w:ascii="Calibri" w:hAnsi="Calibri" w:cs="Calibri"/>
          <w:b/>
          <w:bCs/>
          <w:sz w:val="24"/>
          <w:szCs w:val="24"/>
        </w:rPr>
      </w:pPr>
      <w:r w:rsidRPr="00236411">
        <w:rPr>
          <w:rFonts w:ascii="Calibri" w:hAnsi="Calibri" w:cs="Calibri"/>
          <w:bCs/>
          <w:sz w:val="24"/>
          <w:szCs w:val="24"/>
        </w:rPr>
        <w:t>Healthwatch</w:t>
      </w:r>
      <w:r>
        <w:rPr>
          <w:rFonts w:ascii="Calibri" w:hAnsi="Calibri" w:cs="Calibri"/>
          <w:bCs/>
          <w:sz w:val="24"/>
          <w:szCs w:val="24"/>
        </w:rPr>
        <w:t xml:space="preserve">: </w:t>
      </w:r>
      <w:r w:rsidRPr="00236411">
        <w:rPr>
          <w:rFonts w:ascii="Calibri" w:hAnsi="Calibri" w:cs="Calibri"/>
          <w:b/>
          <w:bCs/>
          <w:sz w:val="24"/>
          <w:szCs w:val="24"/>
        </w:rPr>
        <w:t>http://www.healthwatch.co.uk/</w:t>
      </w:r>
    </w:p>
    <w:p w14:paraId="437865C1" w14:textId="21B54CCC" w:rsidR="00236411" w:rsidRPr="00236411" w:rsidRDefault="00236411" w:rsidP="00236411">
      <w:pPr>
        <w:widowControl w:val="0"/>
        <w:spacing w:after="120" w:line="285" w:lineRule="auto"/>
        <w:rPr>
          <w:rFonts w:ascii="Calibri" w:hAnsi="Calibri" w:cs="Calibri"/>
          <w:b/>
          <w:bCs/>
          <w:sz w:val="24"/>
          <w:szCs w:val="24"/>
        </w:rPr>
      </w:pPr>
      <w:r w:rsidRPr="00236411">
        <w:rPr>
          <w:rFonts w:ascii="Calibri" w:hAnsi="Calibri" w:cs="Calibri"/>
          <w:bCs/>
          <w:sz w:val="24"/>
          <w:szCs w:val="24"/>
        </w:rPr>
        <w:t>IHCA</w:t>
      </w:r>
      <w:r>
        <w:rPr>
          <w:rFonts w:ascii="Calibri" w:hAnsi="Calibri" w:cs="Calibri"/>
          <w:bCs/>
          <w:sz w:val="24"/>
          <w:szCs w:val="24"/>
        </w:rPr>
        <w:t xml:space="preserve">: </w:t>
      </w:r>
      <w:r w:rsidRPr="00236411">
        <w:rPr>
          <w:rFonts w:ascii="Calibri" w:hAnsi="Calibri" w:cs="Calibri"/>
          <w:b/>
          <w:bCs/>
          <w:sz w:val="24"/>
          <w:szCs w:val="24"/>
        </w:rPr>
        <w:t>http://www.seap.org.uk/services/nhs-complaints-advocacy/</w:t>
      </w:r>
    </w:p>
    <w:p w14:paraId="287E4A96" w14:textId="77777777" w:rsidR="00236411" w:rsidRPr="00236411" w:rsidRDefault="00236411" w:rsidP="00236411">
      <w:pPr>
        <w:pStyle w:val="NormalWeb"/>
        <w:shd w:val="clear" w:color="auto" w:fill="EFEFEF"/>
        <w:spacing w:before="0" w:beforeAutospacing="0" w:after="288" w:afterAutospacing="0"/>
        <w:rPr>
          <w:rFonts w:ascii="Calibri" w:hAnsi="Calibri" w:cs="Calibri"/>
        </w:rPr>
      </w:pPr>
      <w:r w:rsidRPr="00236411">
        <w:rPr>
          <w:rFonts w:ascii="Calibri" w:hAnsi="Calibri" w:cs="Calibri"/>
        </w:rPr>
        <w:t>The Patient Advice and Liaison Service (PALS)</w:t>
      </w:r>
      <w:r>
        <w:rPr>
          <w:rFonts w:ascii="Calibri" w:hAnsi="Calibri" w:cs="Calibri"/>
        </w:rPr>
        <w:t>: Tel 0116 295 0830, email</w:t>
      </w:r>
      <w:r w:rsidRPr="00236411">
        <w:rPr>
          <w:rFonts w:ascii="Calibri" w:hAnsi="Calibri" w:cs="Calibri"/>
        </w:rPr>
        <w:t xml:space="preserve">: </w:t>
      </w:r>
      <w:hyperlink r:id="rId8" w:history="1">
        <w:r w:rsidRPr="00236411">
          <w:rPr>
            <w:rStyle w:val="Hyperlink"/>
            <w:rFonts w:ascii="Calibri" w:eastAsiaTheme="majorEastAsia" w:hAnsi="Calibri" w:cs="Calibri"/>
            <w:color w:val="auto"/>
          </w:rPr>
          <w:t>lpt.pals@nhs.net</w:t>
        </w:r>
      </w:hyperlink>
      <w:r w:rsidRPr="00236411">
        <w:rPr>
          <w:rFonts w:ascii="Calibri" w:hAnsi="Calibri" w:cs="Calibri"/>
        </w:rPr>
        <w:t xml:space="preserve">  Postal Address: </w:t>
      </w:r>
      <w:r w:rsidRPr="00236411">
        <w:rPr>
          <w:rFonts w:ascii="Calibri" w:hAnsi="Calibri" w:cs="Calibri"/>
        </w:rPr>
        <w:t>Freepost LPT Patient Experience (note: this is the full address and will reach us)</w:t>
      </w:r>
    </w:p>
    <w:p w14:paraId="7CE47826" w14:textId="10001CEF" w:rsidR="00236411" w:rsidRPr="00236411" w:rsidRDefault="00236411" w:rsidP="00236411">
      <w:pPr>
        <w:widowControl w:val="0"/>
        <w:rPr>
          <w:rFonts w:ascii="Calibri" w:hAnsi="Calibri" w:cs="Calibri"/>
          <w:color w:val="auto"/>
          <w:sz w:val="24"/>
          <w:szCs w:val="24"/>
        </w:rPr>
      </w:pPr>
    </w:p>
    <w:p w14:paraId="56AA4AF0" w14:textId="77777777" w:rsidR="00236411" w:rsidRPr="00236411" w:rsidRDefault="00236411" w:rsidP="00236411">
      <w:pPr>
        <w:pStyle w:val="Heading1"/>
        <w:rPr>
          <w:rFonts w:ascii="Calibri" w:hAnsi="Calibri" w:cs="Calibri"/>
          <w:sz w:val="24"/>
          <w:szCs w:val="24"/>
        </w:rPr>
      </w:pPr>
    </w:p>
    <w:p w14:paraId="5E09B14D" w14:textId="77777777" w:rsidR="00236411" w:rsidRPr="00236411" w:rsidRDefault="00236411" w:rsidP="00236411">
      <w:pPr>
        <w:widowControl w:val="0"/>
        <w:jc w:val="center"/>
        <w:rPr>
          <w:rFonts w:ascii="Calibri" w:hAnsi="Calibri" w:cs="Calibri"/>
          <w:b/>
          <w:bCs/>
          <w:color w:val="0000FF"/>
          <w:sz w:val="24"/>
          <w:szCs w:val="24"/>
        </w:rPr>
      </w:pPr>
    </w:p>
    <w:p w14:paraId="34E3C831" w14:textId="77777777" w:rsidR="00236411" w:rsidRPr="00236411" w:rsidRDefault="00236411" w:rsidP="00236411">
      <w:pPr>
        <w:widowControl w:val="0"/>
        <w:jc w:val="center"/>
        <w:rPr>
          <w:rFonts w:ascii="Calibri" w:hAnsi="Calibri" w:cs="Calibri"/>
          <w:b/>
          <w:bCs/>
          <w:color w:val="0000FF"/>
          <w:sz w:val="24"/>
          <w:szCs w:val="24"/>
        </w:rPr>
      </w:pPr>
    </w:p>
    <w:p w14:paraId="2183C4E3" w14:textId="77777777" w:rsidR="00236411" w:rsidRPr="00236411" w:rsidRDefault="00236411" w:rsidP="00236411">
      <w:pPr>
        <w:widowControl w:val="0"/>
        <w:jc w:val="center"/>
        <w:rPr>
          <w:rFonts w:ascii="Calibri" w:hAnsi="Calibri" w:cs="Calibri"/>
          <w:b/>
          <w:bCs/>
          <w:color w:val="0000FF"/>
          <w:sz w:val="24"/>
          <w:szCs w:val="24"/>
        </w:rPr>
      </w:pPr>
    </w:p>
    <w:p w14:paraId="5724FE12" w14:textId="77777777" w:rsidR="00236411" w:rsidRPr="00236411" w:rsidRDefault="00236411" w:rsidP="00236411">
      <w:pPr>
        <w:widowControl w:val="0"/>
        <w:jc w:val="center"/>
        <w:rPr>
          <w:rFonts w:ascii="Calibri" w:hAnsi="Calibri" w:cs="Calibri"/>
          <w:b/>
          <w:bCs/>
          <w:color w:val="0000FF"/>
          <w:sz w:val="24"/>
          <w:szCs w:val="24"/>
        </w:rPr>
      </w:pPr>
    </w:p>
    <w:p w14:paraId="4133EEED" w14:textId="77777777" w:rsidR="00236411" w:rsidRPr="00236411" w:rsidRDefault="00236411" w:rsidP="00236411">
      <w:pPr>
        <w:widowControl w:val="0"/>
        <w:jc w:val="center"/>
        <w:rPr>
          <w:rFonts w:ascii="Calibri" w:hAnsi="Calibri" w:cs="Calibri"/>
          <w:b/>
          <w:bCs/>
          <w:color w:val="0000FF"/>
          <w:sz w:val="24"/>
          <w:szCs w:val="24"/>
        </w:rPr>
      </w:pPr>
    </w:p>
    <w:p w14:paraId="7D65BCEB" w14:textId="77777777" w:rsidR="00236411" w:rsidRPr="00236411" w:rsidRDefault="00236411" w:rsidP="003262E3">
      <w:pPr>
        <w:widowControl w:val="0"/>
        <w:jc w:val="both"/>
        <w:rPr>
          <w:rFonts w:ascii="Calibri" w:hAnsi="Calibri" w:cs="Calibri"/>
          <w:sz w:val="24"/>
          <w:szCs w:val="24"/>
        </w:rPr>
      </w:pPr>
    </w:p>
    <w:p w14:paraId="7372881C" w14:textId="77777777" w:rsidR="00B276F4" w:rsidRPr="00236411" w:rsidRDefault="00B276F4">
      <w:pPr>
        <w:rPr>
          <w:rFonts w:ascii="Calibri" w:hAnsi="Calibri" w:cs="Calibri"/>
          <w:sz w:val="24"/>
          <w:szCs w:val="24"/>
        </w:rPr>
      </w:pPr>
    </w:p>
    <w:sectPr w:rsidR="00B276F4" w:rsidRPr="00236411" w:rsidSect="003262E3">
      <w:footerReference w:type="default" r:id="rId9"/>
      <w:pgSz w:w="11906" w:h="16838"/>
      <w:pgMar w:top="42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3742C" w14:textId="77777777" w:rsidR="003262E3" w:rsidRDefault="003262E3" w:rsidP="003262E3">
      <w:r>
        <w:separator/>
      </w:r>
    </w:p>
  </w:endnote>
  <w:endnote w:type="continuationSeparator" w:id="0">
    <w:p w14:paraId="45749CFB" w14:textId="77777777" w:rsidR="003262E3" w:rsidRDefault="003262E3" w:rsidP="003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9A86" w14:textId="1CDA17F4" w:rsidR="003262E3" w:rsidRPr="003262E3" w:rsidRDefault="003262E3">
    <w:pPr>
      <w:pStyle w:val="Footer"/>
      <w:rPr>
        <w:sz w:val="16"/>
        <w:szCs w:val="16"/>
      </w:rPr>
    </w:pPr>
    <w:r w:rsidRPr="003262E3">
      <w:rPr>
        <w:sz w:val="16"/>
        <w:szCs w:val="16"/>
      </w:rPr>
      <w:t>Reviewed Jun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8BF93" w14:textId="77777777" w:rsidR="003262E3" w:rsidRDefault="003262E3" w:rsidP="003262E3">
      <w:r>
        <w:separator/>
      </w:r>
    </w:p>
  </w:footnote>
  <w:footnote w:type="continuationSeparator" w:id="0">
    <w:p w14:paraId="2208FB02" w14:textId="77777777" w:rsidR="003262E3" w:rsidRDefault="003262E3" w:rsidP="003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50F95"/>
    <w:multiLevelType w:val="multilevel"/>
    <w:tmpl w:val="FBAEFB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A70C8"/>
    <w:multiLevelType w:val="hybridMultilevel"/>
    <w:tmpl w:val="1572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877FA9"/>
    <w:multiLevelType w:val="hybridMultilevel"/>
    <w:tmpl w:val="B67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19057">
    <w:abstractNumId w:val="2"/>
  </w:num>
  <w:num w:numId="2" w16cid:durableId="1110273438">
    <w:abstractNumId w:val="0"/>
  </w:num>
  <w:num w:numId="3" w16cid:durableId="143683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E3"/>
    <w:rsid w:val="00236411"/>
    <w:rsid w:val="003262E3"/>
    <w:rsid w:val="008710C9"/>
    <w:rsid w:val="00B276F4"/>
    <w:rsid w:val="00CB78FC"/>
    <w:rsid w:val="00FC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4A4D"/>
  <w15:chartTrackingRefBased/>
  <w15:docId w15:val="{F372AFB9-DE3E-4028-8DB1-C6F21507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E3"/>
    <w:pPr>
      <w:spacing w:after="0" w:line="240" w:lineRule="auto"/>
    </w:pPr>
    <w:rPr>
      <w:rFonts w:ascii="Times New Roman" w:eastAsia="Times New Roman" w:hAnsi="Times New Roman" w:cs="Times New Roman"/>
      <w:color w:val="000000"/>
      <w:kern w:val="28"/>
      <w:sz w:val="20"/>
      <w:szCs w:val="20"/>
      <w:lang w:eastAsia="en-GB"/>
      <w14:ligatures w14:val="none"/>
    </w:rPr>
  </w:style>
  <w:style w:type="paragraph" w:styleId="Heading1">
    <w:name w:val="heading 1"/>
    <w:basedOn w:val="Normal"/>
    <w:next w:val="Normal"/>
    <w:link w:val="Heading1Char"/>
    <w:uiPriority w:val="9"/>
    <w:qFormat/>
    <w:rsid w:val="00326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2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2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2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2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2E3"/>
    <w:rPr>
      <w:rFonts w:eastAsiaTheme="majorEastAsia" w:cstheme="majorBidi"/>
      <w:color w:val="272727" w:themeColor="text1" w:themeTint="D8"/>
    </w:rPr>
  </w:style>
  <w:style w:type="paragraph" w:styleId="Title">
    <w:name w:val="Title"/>
    <w:basedOn w:val="Normal"/>
    <w:next w:val="Normal"/>
    <w:link w:val="TitleChar"/>
    <w:uiPriority w:val="10"/>
    <w:qFormat/>
    <w:rsid w:val="003262E3"/>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26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2E3"/>
    <w:pPr>
      <w:spacing w:before="160"/>
      <w:jc w:val="center"/>
    </w:pPr>
    <w:rPr>
      <w:i/>
      <w:iCs/>
      <w:color w:val="404040" w:themeColor="text1" w:themeTint="BF"/>
    </w:rPr>
  </w:style>
  <w:style w:type="character" w:customStyle="1" w:styleId="QuoteChar">
    <w:name w:val="Quote Char"/>
    <w:basedOn w:val="DefaultParagraphFont"/>
    <w:link w:val="Quote"/>
    <w:uiPriority w:val="29"/>
    <w:rsid w:val="003262E3"/>
    <w:rPr>
      <w:i/>
      <w:iCs/>
      <w:color w:val="404040" w:themeColor="text1" w:themeTint="BF"/>
    </w:rPr>
  </w:style>
  <w:style w:type="paragraph" w:styleId="ListParagraph">
    <w:name w:val="List Paragraph"/>
    <w:basedOn w:val="Normal"/>
    <w:qFormat/>
    <w:rsid w:val="003262E3"/>
    <w:pPr>
      <w:ind w:left="720"/>
      <w:contextualSpacing/>
    </w:pPr>
  </w:style>
  <w:style w:type="character" w:styleId="IntenseEmphasis">
    <w:name w:val="Intense Emphasis"/>
    <w:basedOn w:val="DefaultParagraphFont"/>
    <w:uiPriority w:val="21"/>
    <w:qFormat/>
    <w:rsid w:val="003262E3"/>
    <w:rPr>
      <w:i/>
      <w:iCs/>
      <w:color w:val="0F4761" w:themeColor="accent1" w:themeShade="BF"/>
    </w:rPr>
  </w:style>
  <w:style w:type="paragraph" w:styleId="IntenseQuote">
    <w:name w:val="Intense Quote"/>
    <w:basedOn w:val="Normal"/>
    <w:next w:val="Normal"/>
    <w:link w:val="IntenseQuoteChar"/>
    <w:uiPriority w:val="30"/>
    <w:qFormat/>
    <w:rsid w:val="00326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2E3"/>
    <w:rPr>
      <w:i/>
      <w:iCs/>
      <w:color w:val="0F4761" w:themeColor="accent1" w:themeShade="BF"/>
    </w:rPr>
  </w:style>
  <w:style w:type="character" w:styleId="IntenseReference">
    <w:name w:val="Intense Reference"/>
    <w:basedOn w:val="DefaultParagraphFont"/>
    <w:uiPriority w:val="32"/>
    <w:qFormat/>
    <w:rsid w:val="003262E3"/>
    <w:rPr>
      <w:b/>
      <w:bCs/>
      <w:smallCaps/>
      <w:color w:val="0F4761" w:themeColor="accent1" w:themeShade="BF"/>
      <w:spacing w:val="5"/>
    </w:rPr>
  </w:style>
  <w:style w:type="character" w:styleId="Hyperlink">
    <w:name w:val="Hyperlink"/>
    <w:uiPriority w:val="99"/>
    <w:unhideWhenUsed/>
    <w:rsid w:val="003262E3"/>
    <w:rPr>
      <w:color w:val="0000FF"/>
      <w:u w:val="single"/>
    </w:rPr>
  </w:style>
  <w:style w:type="paragraph" w:styleId="Header">
    <w:name w:val="header"/>
    <w:basedOn w:val="Normal"/>
    <w:link w:val="HeaderChar"/>
    <w:uiPriority w:val="99"/>
    <w:unhideWhenUsed/>
    <w:rsid w:val="003262E3"/>
    <w:pPr>
      <w:tabs>
        <w:tab w:val="center" w:pos="4513"/>
        <w:tab w:val="right" w:pos="9026"/>
      </w:tabs>
    </w:pPr>
  </w:style>
  <w:style w:type="character" w:customStyle="1" w:styleId="HeaderChar">
    <w:name w:val="Header Char"/>
    <w:basedOn w:val="DefaultParagraphFont"/>
    <w:link w:val="Header"/>
    <w:uiPriority w:val="99"/>
    <w:rsid w:val="003262E3"/>
    <w:rPr>
      <w:rFonts w:ascii="Times New Roman" w:eastAsia="Times New Roman" w:hAnsi="Times New Roman" w:cs="Times New Roman"/>
      <w:color w:val="000000"/>
      <w:kern w:val="28"/>
      <w:sz w:val="20"/>
      <w:szCs w:val="20"/>
      <w:lang w:eastAsia="en-GB"/>
      <w14:ligatures w14:val="none"/>
    </w:rPr>
  </w:style>
  <w:style w:type="paragraph" w:styleId="Footer">
    <w:name w:val="footer"/>
    <w:basedOn w:val="Normal"/>
    <w:link w:val="FooterChar"/>
    <w:uiPriority w:val="99"/>
    <w:unhideWhenUsed/>
    <w:rsid w:val="003262E3"/>
    <w:pPr>
      <w:tabs>
        <w:tab w:val="center" w:pos="4513"/>
        <w:tab w:val="right" w:pos="9026"/>
      </w:tabs>
    </w:pPr>
  </w:style>
  <w:style w:type="character" w:customStyle="1" w:styleId="FooterChar">
    <w:name w:val="Footer Char"/>
    <w:basedOn w:val="DefaultParagraphFont"/>
    <w:link w:val="Footer"/>
    <w:uiPriority w:val="99"/>
    <w:rsid w:val="003262E3"/>
    <w:rPr>
      <w:rFonts w:ascii="Times New Roman" w:eastAsia="Times New Roman" w:hAnsi="Times New Roman" w:cs="Times New Roman"/>
      <w:color w:val="000000"/>
      <w:kern w:val="28"/>
      <w:sz w:val="20"/>
      <w:szCs w:val="20"/>
      <w:lang w:eastAsia="en-GB"/>
      <w14:ligatures w14:val="none"/>
    </w:rPr>
  </w:style>
  <w:style w:type="paragraph" w:styleId="NormalWeb">
    <w:name w:val="Normal (Web)"/>
    <w:basedOn w:val="Normal"/>
    <w:uiPriority w:val="99"/>
    <w:unhideWhenUsed/>
    <w:rsid w:val="00236411"/>
    <w:pPr>
      <w:spacing w:before="100" w:beforeAutospacing="1" w:after="100" w:afterAutospacing="1"/>
    </w:pPr>
    <w:rPr>
      <w:color w:val="auto"/>
      <w:kern w:val="0"/>
      <w:sz w:val="24"/>
      <w:szCs w:val="24"/>
    </w:rPr>
  </w:style>
  <w:style w:type="character" w:styleId="Strong">
    <w:name w:val="Strong"/>
    <w:uiPriority w:val="22"/>
    <w:qFormat/>
    <w:rsid w:val="00236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t.pals@nhs.net" TargetMode="External"/><Relationship Id="rId3" Type="http://schemas.openxmlformats.org/officeDocument/2006/relationships/settings" Target="settings.xml"/><Relationship Id="rId7" Type="http://schemas.openxmlformats.org/officeDocument/2006/relationships/hyperlink" Target="mailto:llricb-llr.enquirie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Caroline (AYLESTONE HEALTH CENTRE)</dc:creator>
  <cp:keywords/>
  <dc:description/>
  <cp:lastModifiedBy>ROBINSON, Caroline (AYLESTONE HEALTH CENTRE)</cp:lastModifiedBy>
  <cp:revision>2</cp:revision>
  <dcterms:created xsi:type="dcterms:W3CDTF">2024-06-04T13:38:00Z</dcterms:created>
  <dcterms:modified xsi:type="dcterms:W3CDTF">2024-06-04T13:58:00Z</dcterms:modified>
</cp:coreProperties>
</file>